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3915"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t>What Is Toenail Fungus?</w:t>
      </w:r>
    </w:p>
    <w:p w14:paraId="35798C62"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Toenail fungus, or onychomycosis, is an infection underneath the surface of the nail caused by fungi. When the tiny organisms take hold, the nail often becomes darker in color and smells foul. Debris may collect beneath the nail plate, white marks frequently appear on the nail plate, and the infection is capable of spreading to other toenails, the skin, or even the fingernails. If ignored, the infection can spread and possibly impair your ability to work or even walk. The resulting thicker nails are difficult to trim and make walking painful when wearing shoes. Onychomycosis can also be accompanied by a secondary bacterial or yeast infection in or about the nail plate.</w:t>
      </w:r>
    </w:p>
    <w:p w14:paraId="130B5675"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t>Causes</w:t>
      </w:r>
    </w:p>
    <w:p w14:paraId="35008B97"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Because it is difficult to avoid contact with microscopic organisms like fungi, the toenails are especially vulnerable around damp areas where you are likely to be walking barefoot, such as swimming pools, locker rooms, and showers, for example. Injury to the nail bed, even pressure from shoes, may make it more susceptible to all types of infection, including fungal infection. Those who suffer from chronic diseases, such as diabetes, circulatory problems, or immune-deficiency conditions, are especially prone to fungal nails. Other contributing factors may be a history of athlete's foot and excessive perspiration.</w:t>
      </w:r>
    </w:p>
    <w:p w14:paraId="70F7E576"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t>Symptoms</w:t>
      </w:r>
    </w:p>
    <w:p w14:paraId="712AD640"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Toenail fungus is often ignored because the infection can be present for years without causing any pain. The disease is characterized by a progressive change in a toenail's quality and color, which is often ugly and embarrassing.</w:t>
      </w:r>
    </w:p>
    <w:p w14:paraId="136A5528"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t>Home Treatment</w:t>
      </w:r>
    </w:p>
    <w:p w14:paraId="71519567"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A daily routine of cleansing over a period of many months may temporarily suppress mild infections. White markings that appear on the surface of the nail can be filed off, followed by the application of an over-the-counter liquid antifungal agent. However, even the best over-the-counter treatments may not prevent a fungal infection from coming back.</w:t>
      </w:r>
    </w:p>
    <w:p w14:paraId="61DD8142"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t>When to Visit a Podiatrist</w:t>
      </w:r>
    </w:p>
    <w:p w14:paraId="09B4B019"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You should visit a podiatrist when you notice any discoloration, thickening, or deformity of your toenails. The earlier you seek professional treatment, the greater your chance at getting your nails to clear.</w:t>
      </w:r>
    </w:p>
    <w:p w14:paraId="73D470DE"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lastRenderedPageBreak/>
        <w:t>Diagnosis and Treatment</w:t>
      </w:r>
    </w:p>
    <w:p w14:paraId="37FAE0EC"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Treatments may vary, depending on the nature and severity of the infection. Your podiatrist can detect a fungal infection early, perform a lab test, determine the cause, and form a suitable treatment plan, which may include prescribing topical or oral medication, and debridement (removal of diseased nail matter and debris) of an infected nail.</w:t>
      </w:r>
    </w:p>
    <w:p w14:paraId="2E938358"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Oral antifungals, approved by the Food and Drug Administration, may be the most effective treatment. They offer a shorter treatment regimen of approximately three months and improved effectiveness. Your podiatrist may also prescribe a topical treatment, which can be an effective treatment modality for fungal nails.</w:t>
      </w:r>
    </w:p>
    <w:p w14:paraId="6C2296FD"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In some cases, surgical treatment may be required. Temporary removal of the infected nail can be performed to permit direct application of a topical antifungal. Permanent removal of a chronically painful nail that has not responded to any other treatment permits the fungal infection to be cured and prevents the return of a deformed nail.</w:t>
      </w:r>
    </w:p>
    <w:p w14:paraId="060767D1"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Trying to solve the infection without the qualified help of a podiatrist can lead to more problems. With new technical advances in combination with simple preventive measures, the treatment of this lightly regarded health problem can often be successful.</w:t>
      </w:r>
    </w:p>
    <w:p w14:paraId="652672CC" w14:textId="77777777" w:rsidR="00BE418F" w:rsidRDefault="00BE418F" w:rsidP="00BE418F">
      <w:pPr>
        <w:pStyle w:val="Heading2"/>
        <w:rPr>
          <w:rFonts w:ascii="Merriweather" w:hAnsi="Merriweather"/>
          <w:color w:val="FAB514"/>
          <w:sz w:val="33"/>
          <w:szCs w:val="33"/>
        </w:rPr>
      </w:pPr>
      <w:r>
        <w:rPr>
          <w:rFonts w:ascii="Merriweather" w:hAnsi="Merriweather"/>
          <w:color w:val="FAB514"/>
          <w:sz w:val="33"/>
          <w:szCs w:val="33"/>
        </w:rPr>
        <w:t>Prevention</w:t>
      </w:r>
    </w:p>
    <w:p w14:paraId="0F0EECF4" w14:textId="77777777" w:rsidR="00BE418F" w:rsidRDefault="00BE418F" w:rsidP="00BE418F">
      <w:pPr>
        <w:pStyle w:val="NormalWeb"/>
        <w:spacing w:line="315" w:lineRule="atLeast"/>
        <w:rPr>
          <w:rFonts w:ascii="Merriweather" w:hAnsi="Merriweather"/>
          <w:color w:val="18110A"/>
          <w:sz w:val="20"/>
          <w:szCs w:val="20"/>
        </w:rPr>
      </w:pPr>
      <w:r>
        <w:rPr>
          <w:rFonts w:ascii="Merriweather" w:hAnsi="Merriweather"/>
          <w:color w:val="18110A"/>
          <w:sz w:val="20"/>
          <w:szCs w:val="20"/>
        </w:rPr>
        <w:t>Proper hygiene and regular inspection of the feet and toes are the first lines of defense against fungal nails. Clean and dry feet resist disease.</w:t>
      </w:r>
    </w:p>
    <w:p w14:paraId="4AA5153F"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Wash your feet with soap and water, remembering to dry thoroughly.</w:t>
      </w:r>
    </w:p>
    <w:p w14:paraId="3A2CEC1A"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 xml:space="preserve">Wear shower shoes when </w:t>
      </w:r>
      <w:proofErr w:type="gramStart"/>
      <w:r>
        <w:rPr>
          <w:rFonts w:ascii="Merriweather" w:hAnsi="Merriweather"/>
          <w:color w:val="18110A"/>
          <w:sz w:val="20"/>
          <w:szCs w:val="20"/>
        </w:rPr>
        <w:t>possible</w:t>
      </w:r>
      <w:proofErr w:type="gramEnd"/>
      <w:r>
        <w:rPr>
          <w:rFonts w:ascii="Merriweather" w:hAnsi="Merriweather"/>
          <w:color w:val="18110A"/>
          <w:sz w:val="20"/>
          <w:szCs w:val="20"/>
        </w:rPr>
        <w:t xml:space="preserve"> in public areas.</w:t>
      </w:r>
    </w:p>
    <w:p w14:paraId="686A6F98"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Change shoes, socks, or hosiery more than once daily.</w:t>
      </w:r>
    </w:p>
    <w:p w14:paraId="5648055D"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Clip toenails straight across so that the nail does not extend beyond the tip of the toe.</w:t>
      </w:r>
    </w:p>
    <w:p w14:paraId="2402B740"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Wear shoes that fit well and are made of materials that breathe.</w:t>
      </w:r>
    </w:p>
    <w:p w14:paraId="173CCC66"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Avoid wearing excessively tight hosiery to decrease moisture.</w:t>
      </w:r>
    </w:p>
    <w:p w14:paraId="127A16BC"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Wear socks made of synthetic fiber that “wicks” moisture away from your feet faster than cotton or wool socks do.</w:t>
      </w:r>
    </w:p>
    <w:p w14:paraId="70C6EE2E"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Disinfect instruments used to cut nails.</w:t>
      </w:r>
    </w:p>
    <w:p w14:paraId="1AAC4A48"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Disinfect home pedicure tools.</w:t>
      </w:r>
    </w:p>
    <w:p w14:paraId="5EAA7177"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Don't apply polish to nails suspected of infection (those that are discolored, for example). </w:t>
      </w:r>
    </w:p>
    <w:p w14:paraId="4BCFBCBE" w14:textId="77777777" w:rsidR="00BE418F" w:rsidRDefault="00BE418F" w:rsidP="00BE418F">
      <w:pPr>
        <w:numPr>
          <w:ilvl w:val="0"/>
          <w:numId w:val="2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Treat </w:t>
      </w:r>
      <w:hyperlink r:id="rId5" w:history="1">
        <w:r>
          <w:rPr>
            <w:rStyle w:val="Hyperlink"/>
            <w:rFonts w:ascii="Merriweather" w:hAnsi="Merriweather"/>
            <w:color w:val="015593"/>
            <w:sz w:val="20"/>
            <w:szCs w:val="20"/>
          </w:rPr>
          <w:t>athlete's foot</w:t>
        </w:r>
      </w:hyperlink>
      <w:r>
        <w:rPr>
          <w:rFonts w:ascii="Merriweather" w:hAnsi="Merriweather"/>
          <w:color w:val="18110A"/>
          <w:sz w:val="20"/>
          <w:szCs w:val="20"/>
        </w:rPr>
        <w:t>, if present. </w:t>
      </w:r>
    </w:p>
    <w:p w14:paraId="086B8B9F" w14:textId="55B71570" w:rsidR="003E219B" w:rsidRPr="00BE418F" w:rsidRDefault="003E219B" w:rsidP="00BE418F"/>
    <w:sectPr w:rsidR="003E219B" w:rsidRPr="00BE4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E66CD"/>
    <w:multiLevelType w:val="multilevel"/>
    <w:tmpl w:val="3B9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6258A"/>
    <w:multiLevelType w:val="multilevel"/>
    <w:tmpl w:val="944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F53D6"/>
    <w:multiLevelType w:val="multilevel"/>
    <w:tmpl w:val="DD7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5"/>
  </w:num>
  <w:num w:numId="4">
    <w:abstractNumId w:val="20"/>
  </w:num>
  <w:num w:numId="5">
    <w:abstractNumId w:val="9"/>
  </w:num>
  <w:num w:numId="6">
    <w:abstractNumId w:val="5"/>
  </w:num>
  <w:num w:numId="7">
    <w:abstractNumId w:val="18"/>
  </w:num>
  <w:num w:numId="8">
    <w:abstractNumId w:val="21"/>
  </w:num>
  <w:num w:numId="9">
    <w:abstractNumId w:val="2"/>
  </w:num>
  <w:num w:numId="10">
    <w:abstractNumId w:val="7"/>
  </w:num>
  <w:num w:numId="11">
    <w:abstractNumId w:val="14"/>
  </w:num>
  <w:num w:numId="12">
    <w:abstractNumId w:val="4"/>
  </w:num>
  <w:num w:numId="13">
    <w:abstractNumId w:val="11"/>
  </w:num>
  <w:num w:numId="14">
    <w:abstractNumId w:val="3"/>
  </w:num>
  <w:num w:numId="15">
    <w:abstractNumId w:val="1"/>
  </w:num>
  <w:num w:numId="16">
    <w:abstractNumId w:val="13"/>
  </w:num>
  <w:num w:numId="17">
    <w:abstractNumId w:val="19"/>
  </w:num>
  <w:num w:numId="18">
    <w:abstractNumId w:val="12"/>
  </w:num>
  <w:num w:numId="19">
    <w:abstractNumId w:val="0"/>
  </w:num>
  <w:num w:numId="20">
    <w:abstractNumId w:val="17"/>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75299"/>
    <w:rsid w:val="0039705F"/>
    <w:rsid w:val="003E219B"/>
    <w:rsid w:val="00434110"/>
    <w:rsid w:val="004424AF"/>
    <w:rsid w:val="00465FC7"/>
    <w:rsid w:val="00480FA4"/>
    <w:rsid w:val="004818A7"/>
    <w:rsid w:val="004A281D"/>
    <w:rsid w:val="00521AE0"/>
    <w:rsid w:val="005E2C91"/>
    <w:rsid w:val="005E3270"/>
    <w:rsid w:val="00671E6B"/>
    <w:rsid w:val="00713DDE"/>
    <w:rsid w:val="00741B19"/>
    <w:rsid w:val="007708F6"/>
    <w:rsid w:val="007865B9"/>
    <w:rsid w:val="007D2292"/>
    <w:rsid w:val="00802C2C"/>
    <w:rsid w:val="00805897"/>
    <w:rsid w:val="008F1798"/>
    <w:rsid w:val="00902521"/>
    <w:rsid w:val="0090610D"/>
    <w:rsid w:val="009539A3"/>
    <w:rsid w:val="00960DF2"/>
    <w:rsid w:val="00996043"/>
    <w:rsid w:val="00A45B4A"/>
    <w:rsid w:val="00A865AC"/>
    <w:rsid w:val="00A9027A"/>
    <w:rsid w:val="00B939F1"/>
    <w:rsid w:val="00B96FF2"/>
    <w:rsid w:val="00BA7B65"/>
    <w:rsid w:val="00BE3795"/>
    <w:rsid w:val="00BE418F"/>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068">
      <w:bodyDiv w:val="1"/>
      <w:marLeft w:val="0"/>
      <w:marRight w:val="0"/>
      <w:marTop w:val="0"/>
      <w:marBottom w:val="0"/>
      <w:divBdr>
        <w:top w:val="none" w:sz="0" w:space="0" w:color="auto"/>
        <w:left w:val="none" w:sz="0" w:space="0" w:color="auto"/>
        <w:bottom w:val="none" w:sz="0" w:space="0" w:color="auto"/>
        <w:right w:val="none" w:sz="0" w:space="0" w:color="auto"/>
      </w:divBdr>
    </w:div>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 w:id="20204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ma.org/Patients/FootHealth.cfm?ItemNumber=9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10</cp:revision>
  <dcterms:created xsi:type="dcterms:W3CDTF">2021-10-18T16:18:00Z</dcterms:created>
  <dcterms:modified xsi:type="dcterms:W3CDTF">2021-10-18T16:53:00Z</dcterms:modified>
</cp:coreProperties>
</file>